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D97A4A"/>
          <w:sz w:val="18"/>
        </w:rPr>
        <w:t>[Firm logo here]</w:t>
      </w:r>
    </w:p>
    <w:p>
      <w:pPr>
        <w:pStyle w:val="Title"/>
      </w:pPr>
      <w:r>
        <w:t>Before money or details change,</w:t>
        <w:br/>
        <w:t>pause and verify.</w:t>
      </w:r>
    </w:p>
    <w:p>
      <w:pPr>
        <w:spacing w:after="200"/>
      </w:pPr>
      <w:r>
        <w:t>Protect your application, refinance and loan settlement from impersonation and payment-redirection scams.</w:t>
      </w:r>
    </w:p>
    <w:p>
      <w:pPr>
        <w:pStyle w:val="Heading1"/>
      </w:pPr>
      <w:r>
        <w:t>Your broker will never...</w:t>
      </w:r>
    </w:p>
    <w:p>
      <w:pPr>
        <w:pStyle w:val="ListBullet"/>
      </w:pPr>
      <w:r>
        <w:t>Email new lender, valuation or settlement payment details without confirming them by phone.</w:t>
      </w:r>
    </w:p>
    <w:p>
      <w:pPr>
        <w:pStyle w:val="ListBullet"/>
      </w:pPr>
      <w:r>
        <w:t>Pressure you to pay a valuation fee, deposit or settlement amount urgently from an unexpected message.</w:t>
      </w:r>
    </w:p>
    <w:p>
      <w:pPr>
        <w:pStyle w:val="ListBullet"/>
      </w:pPr>
      <w:r>
        <w:t>Ask you to keep a refinance, discharge or payment instruction secret from your lender or solicitor.</w:t>
      </w:r>
    </w:p>
    <w:p>
      <w:pPr>
        <w:pStyle w:val="Heading1"/>
      </w:pPr>
      <w:r>
        <w:t>We will always...</w:t>
      </w:r>
    </w:p>
    <w:p>
      <w:pPr>
        <w:pStyle w:val="ListBullet"/>
      </w:pPr>
      <w:r>
        <w:t>Use the mobile number already held on file when a high-risk instruction needs checking.</w:t>
      </w:r>
    </w:p>
    <w:p>
      <w:pPr>
        <w:pStyle w:val="ListBullet"/>
      </w:pPr>
      <w:r>
        <w:t>Send a one-time code to that known mobile before discussing or acting on a sensitive change.</w:t>
      </w:r>
    </w:p>
    <w:p>
      <w:pPr>
        <w:pStyle w:val="ListBullet"/>
      </w:pPr>
      <w:r>
        <w:t>Pause a loan or settlement instruction when the code fails or the contact channel changes unexpectedly.</w:t>
      </w:r>
    </w:p>
    <w:p>
      <w:pPr>
        <w:shd w:fill="0B1733"/>
        <w:ind w:left="216" w:right="216"/>
      </w:pPr>
      <w:r>
        <w:rPr>
          <w:b/>
          <w:color w:val="D97A4A"/>
          <w:sz w:val="22"/>
        </w:rPr>
        <w:t>IF SOMETHING FEELS OFF</w:t>
        <w:br/>
      </w:r>
      <w:r>
        <w:rPr>
          <w:color w:val="FBF7EE"/>
          <w:sz w:val="21"/>
        </w:rPr>
        <w:t>Stop. Do not reply or pay. Call us on the number published on our website - not the number in the email, text message or call.</w:t>
      </w:r>
    </w:p>
    <w:p>
      <w:pPr>
        <w:spacing w:before="100"/>
      </w:pPr>
      <w:r>
        <w:rPr>
          <w:i/>
          <w:color w:val="5F6571"/>
          <w:sz w:val="16"/>
        </w:rPr>
        <w:t>Verification by Vericode</w:t>
      </w:r>
    </w:p>
    <w:p>
      <w:pPr>
        <w:spacing w:before="80" w:after="0"/>
      </w:pPr>
      <w:r>
        <w:rPr>
          <w:color w:val="5F6571"/>
          <w:sz w:val="15"/>
        </w:rPr>
        <w:t>General client education only - not legal advice. Adapt this handout to your practice, procedures and engagement terms.</w:t>
      </w:r>
    </w:p>
    <w:sectPr w:rsidR="00FC693F" w:rsidRPr="0006063C" w:rsidSect="00034616">
      <w:pgSz w:w="11909" w:h="16834"/>
      <w:pgMar w:top="835" w:right="979" w:bottom="835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B1733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B1733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B173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Client education one-pager - Mortgage brokers</dc:title>
  <dc:subject/>
  <dc:creator>Vericode</dc:creator>
  <cp:keywords/>
  <dc:description>generated by python-docx</dc:description>
  <cp:lastModifiedBy/>
  <cp:revision>1</cp:revision>
  <dcterms:created xsi:type="dcterms:W3CDTF">2026-07-01T00:00:00Z</dcterms:created>
  <dcterms:modified xsi:type="dcterms:W3CDTF">2026-07-01T00:00:00Z</dcterms:modified>
  <cp:category/>
</cp:coreProperties>
</file>