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D97A4A"/>
          <w:sz w:val="18"/>
        </w:rPr>
        <w:t>[Firm logo here]</w:t>
      </w:r>
    </w:p>
    <w:p>
      <w:pPr>
        <w:pStyle w:val="Title"/>
      </w:pPr>
      <w:r>
        <w:t>Before money or details change,</w:t>
        <w:br/>
        <w:t>pause and verify.</w:t>
      </w:r>
    </w:p>
    <w:p>
      <w:pPr>
        <w:spacing w:after="200"/>
      </w:pPr>
      <w:r>
        <w:t>Protect rollovers, withdrawals and investment instructions from adviser and client impersonation.</w:t>
      </w:r>
    </w:p>
    <w:p>
      <w:pPr>
        <w:pStyle w:val="Heading1"/>
      </w:pPr>
      <w:r>
        <w:t>Your adviser will never...</w:t>
      </w:r>
    </w:p>
    <w:p>
      <w:pPr>
        <w:pStyle w:val="ListBullet"/>
      </w:pPr>
      <w:r>
        <w:t>Email changed bank details for a withdrawal or rollover without confirming them by phone.</w:t>
      </w:r>
    </w:p>
    <w:p>
      <w:pPr>
        <w:pStyle w:val="ListBullet"/>
      </w:pPr>
      <w:r>
        <w:t>Pressure you to approve an urgent withdrawal, transfer or investment because an opportunity will disappear.</w:t>
      </w:r>
    </w:p>
    <w:p>
      <w:pPr>
        <w:pStyle w:val="ListBullet"/>
      </w:pPr>
      <w:r>
        <w:t>Ask you to keep a payment, rollover or investment instruction secret from your fund or family.</w:t>
      </w:r>
    </w:p>
    <w:p>
      <w:pPr>
        <w:pStyle w:val="Heading1"/>
      </w:pPr>
      <w:r>
        <w:t>We will always...</w:t>
      </w:r>
    </w:p>
    <w:p>
      <w:pPr>
        <w:pStyle w:val="ListBullet"/>
      </w:pPr>
      <w:r>
        <w:t>Use the mobile number already held on file before acting on a withdrawal or changed destination account.</w:t>
      </w:r>
    </w:p>
    <w:p>
      <w:pPr>
        <w:pStyle w:val="ListBullet"/>
      </w:pPr>
      <w:r>
        <w:t>Send a one-time code to that known mobile before discussing or acting on a sensitive instruction.</w:t>
      </w:r>
    </w:p>
    <w:p>
      <w:pPr>
        <w:pStyle w:val="ListBullet"/>
      </w:pPr>
      <w:r>
        <w:t>Pause an instruction when the code fails, the caller resists, or the contact details have just changed.</w:t>
      </w:r>
    </w:p>
    <w:p>
      <w:pPr>
        <w:shd w:fill="0B1733"/>
        <w:ind w:left="216" w:right="216"/>
      </w:pPr>
      <w:r>
        <w:rPr>
          <w:b/>
          <w:color w:val="D97A4A"/>
          <w:sz w:val="22"/>
        </w:rPr>
        <w:t>IF SOMETHING FEELS OFF</w:t>
        <w:br/>
      </w:r>
      <w:r>
        <w:rPr>
          <w:color w:val="FBF7EE"/>
          <w:sz w:val="21"/>
        </w:rPr>
        <w:t>Stop. Do not reply or pay. Call us on the number published on our website - not the number in the email, text message or call.</w:t>
      </w:r>
    </w:p>
    <w:p>
      <w:pPr>
        <w:spacing w:before="100"/>
      </w:pPr>
      <w:r>
        <w:rPr>
          <w:i/>
          <w:color w:val="5F6571"/>
          <w:sz w:val="16"/>
        </w:rPr>
        <w:t>Verification by Vericode</w:t>
      </w:r>
    </w:p>
    <w:p>
      <w:pPr>
        <w:spacing w:before="80" w:after="0"/>
      </w:pPr>
      <w:r>
        <w:rPr>
          <w:color w:val="5F6571"/>
          <w:sz w:val="15"/>
        </w:rPr>
        <w:t>General client education only - not legal advice. Adapt this handout to your practice, procedures and engagement terms.</w:t>
      </w:r>
    </w:p>
    <w:sectPr w:rsidR="00FC693F" w:rsidRPr="0006063C" w:rsidSect="00034616">
      <w:pgSz w:w="11909" w:h="16834"/>
      <w:pgMar w:top="835" w:right="979" w:bottom="835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B173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B1733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B173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education one-pager - Financial advisers</dc:title>
  <dc:subject/>
  <dc:creator>Vericode</dc:creator>
  <cp:keywords/>
  <dc:description>generated by python-docx</dc:description>
  <cp:lastModifiedBy/>
  <cp:revision>1</cp:revision>
  <dcterms:created xsi:type="dcterms:W3CDTF">2026-07-01T00:00:00Z</dcterms:created>
  <dcterms:modified xsi:type="dcterms:W3CDTF">2026-07-01T00:00:00Z</dcterms:modified>
  <cp:category/>
</cp:coreProperties>
</file>